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C2CE0" w14:textId="77777777" w:rsidR="001C233F" w:rsidRPr="001C233F" w:rsidRDefault="001C233F" w:rsidP="001C233F">
      <w:pPr>
        <w:pStyle w:val="Zhlav"/>
        <w:ind w:left="-851"/>
        <w:rPr>
          <w:rFonts w:cs="Arial"/>
          <w:b/>
          <w:bCs/>
        </w:rPr>
      </w:pPr>
      <w:r w:rsidRPr="001C233F">
        <w:rPr>
          <w:rFonts w:cs="Arial"/>
          <w:bCs/>
        </w:rPr>
        <w:t xml:space="preserve">Veřejná zakázka </w:t>
      </w:r>
      <w:r w:rsidRPr="001C233F">
        <w:rPr>
          <w:rFonts w:cs="Arial"/>
          <w:b/>
          <w:bCs/>
        </w:rPr>
        <w:t xml:space="preserve">Nemocnice Havlíčkův Brod - přístrojové vybavení č. IV, </w:t>
      </w:r>
    </w:p>
    <w:p w14:paraId="208252C3" w14:textId="77777777" w:rsidR="001C233F" w:rsidRPr="001C233F" w:rsidRDefault="001C233F" w:rsidP="001C233F">
      <w:pPr>
        <w:pStyle w:val="Zhlav"/>
        <w:spacing w:after="240"/>
        <w:ind w:left="-851"/>
        <w:rPr>
          <w:rFonts w:cs="Arial"/>
          <w:b/>
          <w:bCs/>
        </w:rPr>
      </w:pPr>
      <w:r w:rsidRPr="001C233F">
        <w:rPr>
          <w:rFonts w:cs="Arial"/>
          <w:b/>
          <w:bCs/>
        </w:rPr>
        <w:t>Část 5 – Defibrilátory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0A481224" w14:textId="77777777" w:rsidR="001C233F" w:rsidRPr="001C233F" w:rsidRDefault="001C233F" w:rsidP="001C233F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1C233F">
              <w:rPr>
                <w:rFonts w:cs="Arial"/>
                <w:b/>
                <w:bCs/>
                <w:sz w:val="22"/>
              </w:rPr>
              <w:t>Část 5 – Defibrilátory</w:t>
            </w:r>
          </w:p>
          <w:p w14:paraId="33CEECF9" w14:textId="0490C403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F33D68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0594A7E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306DDF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04527BA8" w:rsidR="00EF3F5E" w:rsidRPr="000D711C" w:rsidRDefault="00080843" w:rsidP="00F33D6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Defibrilátor</w:t>
            </w:r>
            <w:r w:rsidR="00F33D68">
              <w:rPr>
                <w:b/>
                <w:sz w:val="22"/>
              </w:rPr>
              <w:t>y</w:t>
            </w:r>
            <w:r w:rsidRPr="00080843">
              <w:rPr>
                <w:b/>
                <w:sz w:val="22"/>
              </w:rPr>
              <w:t xml:space="preserve"> </w:t>
            </w:r>
            <w:r w:rsidR="000D711C" w:rsidRPr="000D711C">
              <w:rPr>
                <w:rFonts w:cs="Arial"/>
                <w:b/>
                <w:sz w:val="22"/>
                <w:szCs w:val="22"/>
              </w:rPr>
              <w:t>včetně veškerého příslušenství</w:t>
            </w:r>
            <w:r w:rsidR="000D711C" w:rsidRPr="00E7475B">
              <w:rPr>
                <w:sz w:val="22"/>
              </w:rPr>
              <w:t xml:space="preserve">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B5E96FF" w:rsidR="00852524" w:rsidRPr="00703E76" w:rsidRDefault="00FF72EB" w:rsidP="00F33D68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080843">
              <w:rPr>
                <w:rFonts w:cs="Arial"/>
                <w:b/>
                <w:sz w:val="22"/>
                <w:szCs w:val="22"/>
              </w:rPr>
              <w:t xml:space="preserve"> </w:t>
            </w:r>
            <w:bookmarkStart w:id="3" w:name="_GoBack"/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7FDD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06DD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29180A"/>
    <w:multiLevelType w:val="hybridMultilevel"/>
    <w:tmpl w:val="00D4271E"/>
    <w:lvl w:ilvl="0" w:tplc="E620D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80843"/>
    <w:rsid w:val="000B4F2A"/>
    <w:rsid w:val="000D711C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233F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06DDF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3D68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4AD6-D976-4738-AB5B-FBD284C9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26</cp:revision>
  <cp:lastPrinted>2021-02-16T09:03:00Z</cp:lastPrinted>
  <dcterms:created xsi:type="dcterms:W3CDTF">2021-03-06T11:24:00Z</dcterms:created>
  <dcterms:modified xsi:type="dcterms:W3CDTF">2023-04-11T07:45:00Z</dcterms:modified>
</cp:coreProperties>
</file>